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B96F46" w:rsidRPr="00B96F46" w:rsidRDefault="000B4783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R.E.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EE2D57" w:rsidRDefault="00EE2D57" w:rsidP="00EE2D57">
      <w:pPr>
        <w:spacing w:line="360" w:lineRule="auto"/>
        <w:rPr>
          <w:rFonts w:ascii="Century Gothic" w:hAnsi="Century Gothic"/>
          <w:b/>
          <w:bCs/>
        </w:rPr>
      </w:pPr>
    </w:p>
    <w:p w:rsidR="00553D16" w:rsidRPr="001E37E0" w:rsidRDefault="00EE2D57" w:rsidP="00EE2D57">
      <w:pPr>
        <w:spacing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r w:rsidR="007D2874">
        <w:rPr>
          <w:rFonts w:ascii="Century Gothic" w:hAnsi="Century Gothic"/>
          <w:lang w:val="en-US"/>
        </w:rPr>
        <w:t xml:space="preserve">To </w:t>
      </w:r>
      <w:r w:rsidR="001E37E0">
        <w:rPr>
          <w:rFonts w:ascii="Century Gothic" w:hAnsi="Century Gothic"/>
          <w:lang w:val="en-US"/>
        </w:rPr>
        <w:t>promote and develop Religious L</w:t>
      </w:r>
      <w:r w:rsidR="007D2874">
        <w:rPr>
          <w:rFonts w:ascii="Century Gothic" w:hAnsi="Century Gothic"/>
          <w:lang w:val="en-US"/>
        </w:rPr>
        <w:t>iteracy</w:t>
      </w:r>
      <w:r w:rsidR="001E37E0">
        <w:rPr>
          <w:rFonts w:ascii="Century Gothic" w:hAnsi="Century Gothic"/>
          <w:lang w:val="en-US"/>
        </w:rPr>
        <w:t xml:space="preserve"> and Spiritual, Moral, Social and Cultural (SMSC) understanding;</w:t>
      </w:r>
    </w:p>
    <w:p w:rsidR="005A4707" w:rsidRDefault="005A4707" w:rsidP="00EE2D5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- </w:t>
      </w:r>
      <w:r w:rsidR="007D2874">
        <w:rPr>
          <w:rFonts w:ascii="Century Gothic" w:hAnsi="Century Gothic"/>
          <w:lang w:val="en-US"/>
        </w:rPr>
        <w:t>To acquire and develop knowledge and understanding of Christianity and other principle religions and world views represented in the United Kingdom;</w:t>
      </w:r>
    </w:p>
    <w:p w:rsidR="00EE2D57" w:rsidRPr="00EE2D57" w:rsidRDefault="005A4707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r w:rsidR="007D2874">
        <w:rPr>
          <w:rFonts w:ascii="Century Gothic" w:hAnsi="Century Gothic"/>
          <w:lang w:val="en-US"/>
        </w:rPr>
        <w:t>To develop an understanding of the influence of the beliefs, values and traditions of individuals, communities, societies and cultures;</w:t>
      </w:r>
    </w:p>
    <w:p w:rsidR="00EE2D57" w:rsidRPr="00EE2D57" w:rsidRDefault="005A4707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r w:rsidR="007D2874">
        <w:rPr>
          <w:rFonts w:ascii="Century Gothic" w:hAnsi="Century Gothic"/>
          <w:lang w:val="en-US"/>
        </w:rPr>
        <w:t>To develop attitudes of respect towards other people who hold views and beliefs different from their own;</w:t>
      </w:r>
    </w:p>
    <w:p w:rsidR="00EE2D57" w:rsidRPr="001E37E0" w:rsidRDefault="005A4707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r w:rsidR="007D2874">
        <w:rPr>
          <w:rFonts w:ascii="Century Gothic" w:hAnsi="Century Gothic"/>
          <w:lang w:val="en-US"/>
        </w:rPr>
        <w:t>To develop the ability to make reasoned and informed judgements about religions issues, with reference to the principal religions and world views represented locally and in the United Kingdom.</w:t>
      </w:r>
    </w:p>
    <w:p w:rsidR="00EE2D57" w:rsidRDefault="00914066" w:rsidP="00EE2D57">
      <w:pPr>
        <w:spacing w:line="360" w:lineRule="auto"/>
        <w:rPr>
          <w:rFonts w:ascii="Century Gothic" w:hAnsi="Century Gothic"/>
          <w:b/>
          <w:bCs/>
          <w:lang w:val="en-US"/>
        </w:rPr>
      </w:pPr>
      <w:r w:rsidRPr="00553D16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EE2D57">
        <w:rPr>
          <w:rFonts w:ascii="Century Gothic" w:hAnsi="Century Gothic"/>
          <w:b/>
          <w:bCs/>
          <w:lang w:val="en-US"/>
        </w:rPr>
        <w:t xml:space="preserve">: </w:t>
      </w:r>
    </w:p>
    <w:p w:rsidR="007D2874" w:rsidRDefault="007D2874" w:rsidP="007D2874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Children will develop skills through enquiry-based learning such as critical thinking, evaluation, investigation and expression. </w:t>
      </w:r>
    </w:p>
    <w:p w:rsidR="00E12CA5" w:rsidRDefault="007D2874" w:rsidP="007D2874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enable children to ask ‘big questions’ which deal with some of the most profound and difficult questions in human life, such as: What is the purpose of life? How should people treat each other? How do we explain and cope with death and suffering? </w:t>
      </w:r>
    </w:p>
    <w:p w:rsidR="007D2874" w:rsidRDefault="007D2874" w:rsidP="007D2874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Children will discover information and approach new material with empathy;</w:t>
      </w:r>
    </w:p>
    <w:p w:rsidR="007D2874" w:rsidRDefault="007D2874" w:rsidP="007D2874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Children will reflect on their learning. Children should not only acquire knowledge but also be able to use their knowledge to understand their world, build community, and d</w:t>
      </w:r>
      <w:r w:rsidR="001E37E0">
        <w:rPr>
          <w:rFonts w:ascii="Century Gothic" w:hAnsi="Century Gothic"/>
          <w:lang w:val="en-US"/>
        </w:rPr>
        <w:t>evelop their personal position;</w:t>
      </w:r>
    </w:p>
    <w:p w:rsidR="007D2874" w:rsidRPr="007D2874" w:rsidRDefault="007D2874" w:rsidP="007D2874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Children will be encouraged to explore religions, engage with their knowledge and reflect on their learnin</w:t>
      </w:r>
      <w:bookmarkStart w:id="0" w:name="_GoBack"/>
      <w:bookmarkEnd w:id="0"/>
      <w:r>
        <w:rPr>
          <w:rFonts w:ascii="Century Gothic" w:hAnsi="Century Gothic"/>
          <w:lang w:val="en-US"/>
        </w:rPr>
        <w:t xml:space="preserve">g and their lives. </w:t>
      </w:r>
    </w:p>
    <w:p w:rsidR="00553D16" w:rsidRDefault="00553D16" w:rsidP="00EE2D57">
      <w:pPr>
        <w:spacing w:line="360" w:lineRule="auto"/>
        <w:rPr>
          <w:rFonts w:ascii="Century Gothic" w:hAnsi="Century Gothic"/>
          <w:lang w:val="en-US"/>
        </w:rPr>
      </w:pPr>
    </w:p>
    <w:p w:rsidR="00553D16" w:rsidRPr="00EE2D57" w:rsidRDefault="00553D16" w:rsidP="00EE2D57">
      <w:pPr>
        <w:spacing w:line="360" w:lineRule="auto"/>
        <w:rPr>
          <w:rFonts w:ascii="Century Gothic" w:hAnsi="Century Gothic"/>
        </w:rPr>
      </w:pPr>
    </w:p>
    <w:sectPr w:rsidR="00553D16" w:rsidRPr="00EE2D57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1F3"/>
    <w:multiLevelType w:val="hybridMultilevel"/>
    <w:tmpl w:val="8A30F6EA"/>
    <w:lvl w:ilvl="0" w:tplc="5F5263D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0973E9"/>
    <w:rsid w:val="000B4783"/>
    <w:rsid w:val="001C740B"/>
    <w:rsid w:val="001E37E0"/>
    <w:rsid w:val="003B4245"/>
    <w:rsid w:val="00553D16"/>
    <w:rsid w:val="005A4707"/>
    <w:rsid w:val="005C1F99"/>
    <w:rsid w:val="007D2874"/>
    <w:rsid w:val="0087131F"/>
    <w:rsid w:val="008A1FDA"/>
    <w:rsid w:val="00913EB6"/>
    <w:rsid w:val="00914066"/>
    <w:rsid w:val="009C5BB2"/>
    <w:rsid w:val="009E1F66"/>
    <w:rsid w:val="00A94B86"/>
    <w:rsid w:val="00B07CAE"/>
    <w:rsid w:val="00B96F46"/>
    <w:rsid w:val="00C32E5E"/>
    <w:rsid w:val="00D212BB"/>
    <w:rsid w:val="00DF304F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3319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Becky Fretwell</cp:lastModifiedBy>
  <cp:revision>3</cp:revision>
  <dcterms:created xsi:type="dcterms:W3CDTF">2022-04-13T18:47:00Z</dcterms:created>
  <dcterms:modified xsi:type="dcterms:W3CDTF">2022-04-20T10:24:00Z</dcterms:modified>
</cp:coreProperties>
</file>